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22" w:rsidRPr="001D3DC0" w:rsidRDefault="008500D7" w:rsidP="00157422">
      <w:pPr>
        <w:jc w:val="center"/>
        <w:rPr>
          <w:b/>
          <w:sz w:val="32"/>
          <w:szCs w:val="32"/>
        </w:rPr>
      </w:pPr>
      <w:r w:rsidRPr="001D3DC0">
        <w:rPr>
          <w:b/>
          <w:sz w:val="32"/>
          <w:szCs w:val="32"/>
        </w:rPr>
        <w:t xml:space="preserve">On-Line </w:t>
      </w:r>
      <w:r w:rsidR="00157422" w:rsidRPr="001D3DC0">
        <w:rPr>
          <w:b/>
          <w:sz w:val="32"/>
          <w:szCs w:val="32"/>
        </w:rPr>
        <w:t>Research Education for Chaplains</w:t>
      </w:r>
    </w:p>
    <w:p w:rsidR="00157422" w:rsidRDefault="00157422" w:rsidP="00157422">
      <w:pPr>
        <w:jc w:val="center"/>
      </w:pPr>
      <w:r>
        <w:t>Transforming Chaplaincy announces two new on-line Research Literacy classes</w:t>
      </w:r>
    </w:p>
    <w:p w:rsidR="00157422" w:rsidRDefault="00157422" w:rsidP="00157422"/>
    <w:p w:rsidR="00157422" w:rsidRPr="00E560A0" w:rsidRDefault="00157422" w:rsidP="00157422">
      <w:pPr>
        <w:rPr>
          <w:b/>
          <w:sz w:val="24"/>
          <w:szCs w:val="24"/>
        </w:rPr>
      </w:pPr>
      <w:r w:rsidRPr="00E560A0">
        <w:rPr>
          <w:b/>
          <w:sz w:val="24"/>
          <w:szCs w:val="24"/>
        </w:rPr>
        <w:t>Research Literacy 101: Research Literacy for Chaplains – An Introduction</w:t>
      </w:r>
    </w:p>
    <w:p w:rsidR="002B1E4F" w:rsidRDefault="00157422" w:rsidP="00157422">
      <w:r>
        <w:t>A 5 week class</w:t>
      </w:r>
    </w:p>
    <w:p w:rsidR="00157422" w:rsidRPr="00B40261" w:rsidRDefault="002C1F6F" w:rsidP="00157422">
      <w:r>
        <w:t xml:space="preserve"> </w:t>
      </w:r>
      <w:r w:rsidR="00157422" w:rsidRPr="00B40261">
        <w:t>Aims of RL 101</w:t>
      </w:r>
      <w:r w:rsidR="00157422">
        <w:t>: Help participants:</w:t>
      </w:r>
      <w:r w:rsidR="00157422" w:rsidRPr="00B40261">
        <w:t xml:space="preserve"> </w:t>
      </w:r>
    </w:p>
    <w:p w:rsidR="00157422" w:rsidRDefault="00157422" w:rsidP="00157422">
      <w:pPr>
        <w:pStyle w:val="ListParagraph"/>
        <w:widowControl/>
        <w:numPr>
          <w:ilvl w:val="0"/>
          <w:numId w:val="2"/>
        </w:numPr>
        <w:ind w:left="720"/>
        <w:contextualSpacing/>
      </w:pPr>
      <w:r>
        <w:t>Understand what is meant by an evidence-based approach spiritual care and why it is important</w:t>
      </w:r>
    </w:p>
    <w:p w:rsidR="00157422" w:rsidRDefault="004B021D" w:rsidP="00157422">
      <w:pPr>
        <w:pStyle w:val="ListParagraph"/>
        <w:widowControl/>
        <w:numPr>
          <w:ilvl w:val="0"/>
          <w:numId w:val="2"/>
        </w:numPr>
        <w:ind w:left="720"/>
        <w:contextualSpacing/>
      </w:pPr>
      <w:r>
        <w:t>Receive a broad overview of existing</w:t>
      </w:r>
      <w:r w:rsidR="00157422">
        <w:t xml:space="preserve"> spiritual care research</w:t>
      </w:r>
    </w:p>
    <w:p w:rsidR="00157422" w:rsidRDefault="004B021D" w:rsidP="00157422">
      <w:pPr>
        <w:pStyle w:val="ListParagraph"/>
        <w:widowControl/>
        <w:numPr>
          <w:ilvl w:val="0"/>
          <w:numId w:val="2"/>
        </w:numPr>
        <w:ind w:left="720"/>
        <w:contextualSpacing/>
      </w:pPr>
      <w:r>
        <w:t>Learn how and why</w:t>
      </w:r>
      <w:r w:rsidR="00157422">
        <w:t xml:space="preserve"> all research is not equal </w:t>
      </w:r>
      <w:r>
        <w:t xml:space="preserve">through </w:t>
      </w:r>
      <w:r w:rsidR="00157422">
        <w:t xml:space="preserve">an introduction to major types of research </w:t>
      </w:r>
    </w:p>
    <w:p w:rsidR="00157422" w:rsidRDefault="004B021D" w:rsidP="00157422">
      <w:pPr>
        <w:pStyle w:val="ListParagraph"/>
        <w:widowControl/>
        <w:numPr>
          <w:ilvl w:val="0"/>
          <w:numId w:val="2"/>
        </w:numPr>
        <w:ind w:left="720"/>
        <w:contextualSpacing/>
      </w:pPr>
      <w:r>
        <w:t>Gain</w:t>
      </w:r>
      <w:r w:rsidR="00157422">
        <w:t xml:space="preserve"> resources </w:t>
      </w:r>
      <w:r>
        <w:t>to further</w:t>
      </w:r>
      <w:r w:rsidR="00157422">
        <w:t xml:space="preserve"> develop research literacy</w:t>
      </w:r>
    </w:p>
    <w:p w:rsidR="00157422" w:rsidRPr="00457D73" w:rsidRDefault="00157422" w:rsidP="00157422">
      <w:pPr>
        <w:rPr>
          <w:sz w:val="20"/>
          <w:szCs w:val="20"/>
          <w:u w:val="single"/>
        </w:rPr>
      </w:pPr>
      <w:r w:rsidRPr="00457D73">
        <w:rPr>
          <w:sz w:val="20"/>
          <w:szCs w:val="20"/>
          <w:u w:val="single"/>
        </w:rPr>
        <w:t>No prerequisite</w:t>
      </w:r>
    </w:p>
    <w:p w:rsidR="00157422" w:rsidRDefault="00157422" w:rsidP="00157422">
      <w:pPr>
        <w:pStyle w:val="ListParagraph"/>
      </w:pPr>
    </w:p>
    <w:p w:rsidR="00BB5815" w:rsidRDefault="00BB5815" w:rsidP="00BB5815">
      <w:pPr>
        <w:ind w:left="720" w:hanging="720"/>
        <w:rPr>
          <w:szCs w:val="20"/>
        </w:rPr>
      </w:pPr>
      <w:r w:rsidRPr="00491A56">
        <w:rPr>
          <w:b/>
          <w:szCs w:val="20"/>
          <w:u w:val="single"/>
        </w:rPr>
        <w:t>Winter Session</w:t>
      </w:r>
      <w:r>
        <w:rPr>
          <w:szCs w:val="20"/>
        </w:rPr>
        <w:t xml:space="preserve"> </w:t>
      </w:r>
      <w:r>
        <w:rPr>
          <w:szCs w:val="20"/>
        </w:rPr>
        <w:tab/>
      </w:r>
      <w:r w:rsidRPr="00457D73">
        <w:rPr>
          <w:szCs w:val="20"/>
        </w:rPr>
        <w:t>begin</w:t>
      </w:r>
      <w:r>
        <w:rPr>
          <w:szCs w:val="20"/>
        </w:rPr>
        <w:t>s</w:t>
      </w:r>
      <w:r w:rsidRPr="00457D73">
        <w:rPr>
          <w:szCs w:val="20"/>
        </w:rPr>
        <w:t xml:space="preserve"> </w:t>
      </w:r>
      <w:r>
        <w:rPr>
          <w:szCs w:val="20"/>
        </w:rPr>
        <w:t>Wed., January 8, 2020, concludes Wed., February 5, 2020 (LIVE session</w:t>
      </w:r>
      <w:r w:rsidRPr="001A3C5C">
        <w:rPr>
          <w:szCs w:val="20"/>
        </w:rPr>
        <w:t xml:space="preserve"> </w:t>
      </w:r>
      <w:r>
        <w:rPr>
          <w:szCs w:val="20"/>
        </w:rPr>
        <w:t>3:00–5:00PM - CST)</w:t>
      </w:r>
      <w:r w:rsidRPr="00457D73">
        <w:rPr>
          <w:szCs w:val="20"/>
        </w:rPr>
        <w:t xml:space="preserve">  </w:t>
      </w:r>
    </w:p>
    <w:p w:rsidR="00BB5815" w:rsidRPr="00457D73" w:rsidRDefault="00BB5815" w:rsidP="00BB5815">
      <w:pPr>
        <w:ind w:left="720" w:hanging="720"/>
        <w:rPr>
          <w:szCs w:val="20"/>
        </w:rPr>
      </w:pPr>
      <w:r w:rsidRPr="00491A56">
        <w:rPr>
          <w:b/>
          <w:szCs w:val="20"/>
          <w:u w:val="single"/>
        </w:rPr>
        <w:t>Spring Session</w:t>
      </w:r>
      <w:r w:rsidRPr="00537CE2">
        <w:rPr>
          <w:szCs w:val="20"/>
        </w:rPr>
        <w:t xml:space="preserve"> </w:t>
      </w:r>
      <w:r>
        <w:rPr>
          <w:szCs w:val="20"/>
        </w:rPr>
        <w:tab/>
      </w:r>
      <w:r w:rsidRPr="00457D73">
        <w:rPr>
          <w:szCs w:val="20"/>
        </w:rPr>
        <w:t>begin</w:t>
      </w:r>
      <w:r>
        <w:rPr>
          <w:szCs w:val="20"/>
        </w:rPr>
        <w:t>s</w:t>
      </w:r>
      <w:r w:rsidRPr="00457D73">
        <w:rPr>
          <w:szCs w:val="20"/>
        </w:rPr>
        <w:t xml:space="preserve"> </w:t>
      </w:r>
      <w:r>
        <w:rPr>
          <w:szCs w:val="20"/>
        </w:rPr>
        <w:t>Wed., March 4, 2020, concludes Wed., April 1, 2020 (LIVE session 3:00–5:00PM - CST)</w:t>
      </w:r>
      <w:r w:rsidRPr="00457D73">
        <w:rPr>
          <w:szCs w:val="20"/>
        </w:rPr>
        <w:t xml:space="preserve">  </w:t>
      </w:r>
    </w:p>
    <w:p w:rsidR="00BB5815" w:rsidRDefault="00BB5815" w:rsidP="00BB5815">
      <w:pPr>
        <w:rPr>
          <w:szCs w:val="20"/>
        </w:rPr>
      </w:pPr>
      <w:r w:rsidRPr="00491A56">
        <w:rPr>
          <w:b/>
          <w:szCs w:val="20"/>
          <w:u w:val="single"/>
        </w:rPr>
        <w:t>Fall Session</w:t>
      </w:r>
      <w:r w:rsidRPr="00457D73">
        <w:rPr>
          <w:szCs w:val="20"/>
        </w:rPr>
        <w:t xml:space="preserve"> </w:t>
      </w:r>
      <w:r>
        <w:rPr>
          <w:szCs w:val="20"/>
        </w:rPr>
        <w:tab/>
      </w:r>
      <w:r w:rsidRPr="00457D73">
        <w:rPr>
          <w:szCs w:val="20"/>
        </w:rPr>
        <w:t>begin</w:t>
      </w:r>
      <w:r>
        <w:rPr>
          <w:szCs w:val="20"/>
        </w:rPr>
        <w:t>s</w:t>
      </w:r>
      <w:r w:rsidRPr="00457D73">
        <w:rPr>
          <w:szCs w:val="20"/>
        </w:rPr>
        <w:t xml:space="preserve"> </w:t>
      </w:r>
      <w:r>
        <w:rPr>
          <w:szCs w:val="20"/>
        </w:rPr>
        <w:t>Wed., September 9, 2020, concludes Wed., October 7, 2020 (LIVE session 3:00–5:00PM - CST)</w:t>
      </w:r>
      <w:r w:rsidRPr="00457D73">
        <w:rPr>
          <w:szCs w:val="20"/>
        </w:rPr>
        <w:t xml:space="preserve">  </w:t>
      </w:r>
    </w:p>
    <w:p w:rsidR="00BB5815" w:rsidRDefault="00BB5815" w:rsidP="00BB5815">
      <w:pPr>
        <w:rPr>
          <w:szCs w:val="20"/>
        </w:rPr>
      </w:pPr>
    </w:p>
    <w:p w:rsidR="00BB5815" w:rsidRPr="00056C8C" w:rsidRDefault="00BB5815" w:rsidP="00BB5815">
      <w:pPr>
        <w:rPr>
          <w:szCs w:val="21"/>
        </w:rPr>
      </w:pPr>
      <w:r w:rsidRPr="00574BE4">
        <w:rPr>
          <w:b/>
          <w:szCs w:val="21"/>
        </w:rPr>
        <w:t>Cost</w:t>
      </w:r>
      <w:r>
        <w:rPr>
          <w:szCs w:val="21"/>
        </w:rPr>
        <w:t xml:space="preserve"> $</w:t>
      </w:r>
      <w:r w:rsidRPr="00491A56">
        <w:rPr>
          <w:szCs w:val="21"/>
          <w:u w:val="single"/>
        </w:rPr>
        <w:t>300</w:t>
      </w:r>
      <w:r>
        <w:rPr>
          <w:szCs w:val="21"/>
        </w:rPr>
        <w:t xml:space="preserve">. </w:t>
      </w:r>
    </w:p>
    <w:p w:rsidR="00BB5815" w:rsidRDefault="00BB5815" w:rsidP="00BB5815">
      <w:pPr>
        <w:rPr>
          <w:szCs w:val="20"/>
        </w:rPr>
      </w:pPr>
      <w:r w:rsidRPr="00283DB0">
        <w:rPr>
          <w:i/>
        </w:rPr>
        <w:t>Early Bird Registration</w:t>
      </w:r>
      <w:r>
        <w:t>: $</w:t>
      </w:r>
      <w:r w:rsidRPr="00491A56">
        <w:rPr>
          <w:u w:val="single"/>
        </w:rPr>
        <w:t>200</w:t>
      </w:r>
      <w:r>
        <w:t xml:space="preserve"> for participants enrolling </w:t>
      </w:r>
      <w:r w:rsidRPr="006E4CF2">
        <w:rPr>
          <w:b/>
        </w:rPr>
        <w:t>30 days prior</w:t>
      </w:r>
      <w:r>
        <w:t xml:space="preserve"> to course commencement  </w:t>
      </w:r>
    </w:p>
    <w:p w:rsidR="00F05CD4" w:rsidRDefault="00BB5815" w:rsidP="00BB5815">
      <w:pPr>
        <w:rPr>
          <w:szCs w:val="20"/>
        </w:rPr>
      </w:pPr>
      <w:r>
        <w:rPr>
          <w:szCs w:val="20"/>
        </w:rPr>
        <w:t xml:space="preserve">To </w:t>
      </w:r>
      <w:r w:rsidRPr="00BB5815">
        <w:rPr>
          <w:b/>
          <w:szCs w:val="20"/>
        </w:rPr>
        <w:t>register</w:t>
      </w:r>
      <w:r w:rsidR="00F05CD4">
        <w:rPr>
          <w:b/>
          <w:szCs w:val="20"/>
        </w:rPr>
        <w:t xml:space="preserve"> </w:t>
      </w:r>
      <w:r w:rsidR="00F05CD4">
        <w:rPr>
          <w:szCs w:val="20"/>
        </w:rPr>
        <w:t xml:space="preserve">for the </w:t>
      </w:r>
      <w:hyperlink r:id="rId7" w:anchor="/EventID/45530/" w:history="1">
        <w:r w:rsidR="00F05CD4" w:rsidRPr="008B1A98">
          <w:rPr>
            <w:rStyle w:val="Hyperlink"/>
            <w:b/>
            <w:szCs w:val="20"/>
          </w:rPr>
          <w:t>Winter Session</w:t>
        </w:r>
      </w:hyperlink>
    </w:p>
    <w:p w:rsidR="00F05CD4" w:rsidRDefault="00F05CD4" w:rsidP="00BB5815">
      <w:pPr>
        <w:rPr>
          <w:szCs w:val="20"/>
        </w:rPr>
      </w:pPr>
      <w:r>
        <w:rPr>
          <w:szCs w:val="20"/>
        </w:rPr>
        <w:t xml:space="preserve">To </w:t>
      </w:r>
      <w:r w:rsidRPr="00F05CD4">
        <w:rPr>
          <w:b/>
          <w:szCs w:val="20"/>
        </w:rPr>
        <w:t>register</w:t>
      </w:r>
      <w:r>
        <w:rPr>
          <w:szCs w:val="20"/>
        </w:rPr>
        <w:t xml:space="preserve"> for the </w:t>
      </w:r>
      <w:hyperlink r:id="rId8" w:anchor="/EventID/45531/" w:history="1">
        <w:r w:rsidRPr="008B1A98">
          <w:rPr>
            <w:rStyle w:val="Hyperlink"/>
            <w:b/>
            <w:szCs w:val="20"/>
          </w:rPr>
          <w:t>Spring Session</w:t>
        </w:r>
      </w:hyperlink>
    </w:p>
    <w:p w:rsidR="00F05CD4" w:rsidRDefault="00F05CD4" w:rsidP="00BB5815">
      <w:pPr>
        <w:rPr>
          <w:szCs w:val="20"/>
        </w:rPr>
      </w:pPr>
      <w:r>
        <w:rPr>
          <w:szCs w:val="20"/>
        </w:rPr>
        <w:t xml:space="preserve">To </w:t>
      </w:r>
      <w:r w:rsidRPr="00F05CD4">
        <w:rPr>
          <w:b/>
          <w:szCs w:val="20"/>
        </w:rPr>
        <w:t>register</w:t>
      </w:r>
      <w:r>
        <w:rPr>
          <w:szCs w:val="20"/>
        </w:rPr>
        <w:t xml:space="preserve"> for the </w:t>
      </w:r>
      <w:hyperlink r:id="rId9" w:anchor="/EventID/45532/" w:history="1">
        <w:r w:rsidRPr="008B1A98">
          <w:rPr>
            <w:rStyle w:val="Hyperlink"/>
            <w:b/>
            <w:szCs w:val="20"/>
          </w:rPr>
          <w:t>Fall Session</w:t>
        </w:r>
      </w:hyperlink>
    </w:p>
    <w:p w:rsidR="00BB5815" w:rsidRDefault="00E560A0" w:rsidP="00BB5815">
      <w:pPr>
        <w:rPr>
          <w:szCs w:val="20"/>
        </w:rPr>
      </w:pPr>
      <w:r>
        <w:rPr>
          <w:szCs w:val="20"/>
        </w:rPr>
        <w:t>F</w:t>
      </w:r>
      <w:r w:rsidR="00BB5815">
        <w:rPr>
          <w:szCs w:val="20"/>
        </w:rPr>
        <w:t>or more</w:t>
      </w:r>
      <w:r w:rsidR="00BB5815" w:rsidRPr="00081F07">
        <w:rPr>
          <w:b/>
          <w:szCs w:val="20"/>
        </w:rPr>
        <w:t xml:space="preserve"> </w:t>
      </w:r>
      <w:hyperlink r:id="rId10" w:history="1">
        <w:r w:rsidR="00BB5815" w:rsidRPr="00081F07">
          <w:rPr>
            <w:rStyle w:val="Hyperlink"/>
            <w:b/>
            <w:szCs w:val="20"/>
          </w:rPr>
          <w:t>information</w:t>
        </w:r>
      </w:hyperlink>
    </w:p>
    <w:p w:rsidR="00BB5815" w:rsidRDefault="00BB5815" w:rsidP="00157422">
      <w:pPr>
        <w:pStyle w:val="ListParagraph"/>
      </w:pPr>
    </w:p>
    <w:p w:rsidR="00157422" w:rsidRPr="00E560A0" w:rsidRDefault="00157422" w:rsidP="00157422">
      <w:pPr>
        <w:rPr>
          <w:b/>
          <w:sz w:val="24"/>
          <w:szCs w:val="24"/>
        </w:rPr>
      </w:pPr>
      <w:r w:rsidRPr="00E560A0">
        <w:rPr>
          <w:b/>
          <w:sz w:val="24"/>
          <w:szCs w:val="24"/>
        </w:rPr>
        <w:t>Research Literacy 102: Research Literacy for Chaplains – Exploring Methods in Chaplaincy Research</w:t>
      </w:r>
    </w:p>
    <w:p w:rsidR="002B1E4F" w:rsidRDefault="00157422" w:rsidP="00157422">
      <w:r>
        <w:t>A 10 week class</w:t>
      </w:r>
      <w:r w:rsidR="009A7429">
        <w:t xml:space="preserve"> </w:t>
      </w:r>
    </w:p>
    <w:p w:rsidR="00157422" w:rsidRDefault="00157422" w:rsidP="00157422">
      <w:r>
        <w:t>Aims of RL 102: Help participants:</w:t>
      </w:r>
    </w:p>
    <w:p w:rsidR="00157422" w:rsidRDefault="00157422" w:rsidP="00157422">
      <w:pPr>
        <w:pStyle w:val="ListParagraph"/>
        <w:widowControl/>
        <w:numPr>
          <w:ilvl w:val="0"/>
          <w:numId w:val="1"/>
        </w:numPr>
        <w:contextualSpacing/>
      </w:pPr>
      <w:r>
        <w:t>Understand major types of research</w:t>
      </w:r>
      <w:r w:rsidR="00690970">
        <w:t xml:space="preserve"> and</w:t>
      </w:r>
      <w:r>
        <w:t xml:space="preserve"> why </w:t>
      </w:r>
      <w:r w:rsidR="00690970">
        <w:t>they</w:t>
      </w:r>
      <w:r>
        <w:t xml:space="preserve"> differ in contributi</w:t>
      </w:r>
      <w:r w:rsidR="00690970">
        <w:t>ng</w:t>
      </w:r>
      <w:r>
        <w:t xml:space="preserve"> to causal inference</w:t>
      </w:r>
    </w:p>
    <w:p w:rsidR="00157422" w:rsidRDefault="00157422" w:rsidP="00157422">
      <w:pPr>
        <w:pStyle w:val="ListParagraph"/>
        <w:widowControl/>
        <w:numPr>
          <w:ilvl w:val="0"/>
          <w:numId w:val="1"/>
        </w:numPr>
        <w:contextualSpacing/>
      </w:pPr>
      <w:r>
        <w:t>Understand types of qualitative research and their contribution</w:t>
      </w:r>
      <w:r w:rsidR="00005702">
        <w:t>s</w:t>
      </w:r>
    </w:p>
    <w:p w:rsidR="00157422" w:rsidRDefault="00157422" w:rsidP="00157422">
      <w:pPr>
        <w:pStyle w:val="ListParagraph"/>
        <w:widowControl/>
        <w:numPr>
          <w:ilvl w:val="0"/>
          <w:numId w:val="1"/>
        </w:numPr>
        <w:contextualSpacing/>
      </w:pPr>
      <w:r>
        <w:t>Understand 5 common basic statistical tests</w:t>
      </w:r>
      <w:r w:rsidR="00005702">
        <w:t xml:space="preserve"> and </w:t>
      </w:r>
      <w:r>
        <w:t>read tables with confidence</w:t>
      </w:r>
    </w:p>
    <w:p w:rsidR="00157422" w:rsidRDefault="00157422" w:rsidP="00157422">
      <w:pPr>
        <w:pStyle w:val="ListParagraph"/>
        <w:widowControl/>
        <w:numPr>
          <w:ilvl w:val="0"/>
          <w:numId w:val="1"/>
        </w:numPr>
        <w:contextualSpacing/>
      </w:pPr>
      <w:r>
        <w:t xml:space="preserve">Develop familiarity </w:t>
      </w:r>
      <w:r w:rsidR="00937E58">
        <w:t xml:space="preserve">with </w:t>
      </w:r>
      <w:r>
        <w:t>growing</w:t>
      </w:r>
      <w:r w:rsidR="00937E58">
        <w:t xml:space="preserve"> spiritual care research</w:t>
      </w:r>
      <w:r>
        <w:t xml:space="preserve"> literature </w:t>
      </w:r>
    </w:p>
    <w:p w:rsidR="00157422" w:rsidRPr="00457D73" w:rsidRDefault="00157422" w:rsidP="00157422">
      <w:pPr>
        <w:rPr>
          <w:sz w:val="20"/>
          <w:szCs w:val="20"/>
        </w:rPr>
      </w:pPr>
      <w:r w:rsidRPr="00457D73">
        <w:rPr>
          <w:sz w:val="20"/>
          <w:szCs w:val="20"/>
          <w:u w:val="single"/>
        </w:rPr>
        <w:t>Prerequisite:</w:t>
      </w:r>
      <w:r w:rsidRPr="00457D73">
        <w:rPr>
          <w:sz w:val="20"/>
          <w:szCs w:val="20"/>
        </w:rPr>
        <w:t xml:space="preserve"> RL 101, </w:t>
      </w:r>
      <w:r w:rsidRPr="00457D73">
        <w:rPr>
          <w:i/>
          <w:sz w:val="20"/>
          <w:szCs w:val="20"/>
        </w:rPr>
        <w:t>Religion, Spirituality, and Health: An Introduction to Research</w:t>
      </w:r>
      <w:r w:rsidRPr="00457D73">
        <w:rPr>
          <w:sz w:val="20"/>
          <w:szCs w:val="20"/>
        </w:rPr>
        <w:t xml:space="preserve"> (Transforming Chaplaincy online course taught by Virginia Commonwealth University, VCU), or completion of research literacy education in CPE. Admission to RL 102 for chaplains who do not have one of these prerequisites will be at the discretion of the RL 102 instructors.</w:t>
      </w:r>
    </w:p>
    <w:p w:rsidR="00157422" w:rsidRDefault="00157422" w:rsidP="00157422"/>
    <w:p w:rsidR="00417E73" w:rsidRPr="00417E73" w:rsidRDefault="00A71AF0" w:rsidP="00DE4846">
      <w:r w:rsidRPr="00491A56">
        <w:rPr>
          <w:b/>
          <w:szCs w:val="20"/>
          <w:u w:val="single"/>
        </w:rPr>
        <w:t>Spring Session</w:t>
      </w:r>
      <w:r w:rsidRPr="00537CE2">
        <w:rPr>
          <w:szCs w:val="20"/>
        </w:rPr>
        <w:t xml:space="preserve"> </w:t>
      </w:r>
      <w:r w:rsidRPr="00457D73">
        <w:rPr>
          <w:szCs w:val="20"/>
        </w:rPr>
        <w:t>begin</w:t>
      </w:r>
      <w:r>
        <w:rPr>
          <w:szCs w:val="20"/>
        </w:rPr>
        <w:t>s</w:t>
      </w:r>
      <w:r w:rsidRPr="00457D73">
        <w:rPr>
          <w:szCs w:val="20"/>
        </w:rPr>
        <w:t xml:space="preserve"> </w:t>
      </w:r>
      <w:r>
        <w:rPr>
          <w:szCs w:val="20"/>
        </w:rPr>
        <w:t>Wed., April 15, 2020 and conclude</w:t>
      </w:r>
      <w:r w:rsidR="00BE19EB">
        <w:rPr>
          <w:szCs w:val="20"/>
        </w:rPr>
        <w:t>s</w:t>
      </w:r>
      <w:r>
        <w:rPr>
          <w:szCs w:val="20"/>
        </w:rPr>
        <w:t xml:space="preserve"> Wed., June 24, 2020.  While all classes are asynchronous,</w:t>
      </w:r>
      <w:r w:rsidR="000159BB">
        <w:rPr>
          <w:szCs w:val="20"/>
        </w:rPr>
        <w:t xml:space="preserve"> the instructors are </w:t>
      </w:r>
      <w:r>
        <w:rPr>
          <w:szCs w:val="20"/>
        </w:rPr>
        <w:t>maintain</w:t>
      </w:r>
      <w:r w:rsidR="000159BB">
        <w:rPr>
          <w:szCs w:val="20"/>
        </w:rPr>
        <w:t>ing</w:t>
      </w:r>
      <w:r>
        <w:rPr>
          <w:szCs w:val="20"/>
        </w:rPr>
        <w:t xml:space="preserve"> </w:t>
      </w:r>
      <w:r w:rsidR="000159BB">
        <w:rPr>
          <w:szCs w:val="20"/>
        </w:rPr>
        <w:t xml:space="preserve">a </w:t>
      </w:r>
      <w:r>
        <w:rPr>
          <w:szCs w:val="20"/>
        </w:rPr>
        <w:t>wee</w:t>
      </w:r>
      <w:r w:rsidR="00DE4846">
        <w:rPr>
          <w:szCs w:val="20"/>
        </w:rPr>
        <w:t>kly assignment schedule:</w:t>
      </w:r>
      <w:r w:rsidR="00805F3A">
        <w:rPr>
          <w:szCs w:val="20"/>
        </w:rPr>
        <w:t xml:space="preserve"> </w:t>
      </w:r>
      <w:r w:rsidR="00417E73" w:rsidRPr="00417E73">
        <w:t>Apr 15, 22, 29</w:t>
      </w:r>
      <w:r w:rsidR="00DE4846">
        <w:t xml:space="preserve">; </w:t>
      </w:r>
      <w:r w:rsidR="00417E73" w:rsidRPr="00417E73">
        <w:t>May 6, 20, 27</w:t>
      </w:r>
      <w:r w:rsidR="00792D39">
        <w:t xml:space="preserve"> (no class May 13</w:t>
      </w:r>
      <w:r w:rsidR="00792D39" w:rsidRPr="00792D39">
        <w:rPr>
          <w:vertAlign w:val="superscript"/>
        </w:rPr>
        <w:t>th</w:t>
      </w:r>
      <w:r w:rsidR="00792D39">
        <w:t>)</w:t>
      </w:r>
      <w:r w:rsidR="00DE4846">
        <w:t xml:space="preserve">; </w:t>
      </w:r>
      <w:r w:rsidR="00417E73" w:rsidRPr="00417E73">
        <w:t>June 3, 10, 17, 24 </w:t>
      </w:r>
    </w:p>
    <w:p w:rsidR="00417E73" w:rsidRDefault="00417E73" w:rsidP="00A71AF0">
      <w:pPr>
        <w:ind w:left="720"/>
        <w:rPr>
          <w:sz w:val="20"/>
          <w:szCs w:val="20"/>
        </w:rPr>
      </w:pPr>
    </w:p>
    <w:p w:rsidR="00451E4E" w:rsidRDefault="00451E4E" w:rsidP="00500EA8">
      <w:pPr>
        <w:rPr>
          <w:szCs w:val="21"/>
        </w:rPr>
      </w:pPr>
      <w:r w:rsidRPr="00574BE4">
        <w:rPr>
          <w:b/>
          <w:szCs w:val="21"/>
        </w:rPr>
        <w:t>Cost</w:t>
      </w:r>
      <w:r w:rsidR="00D4049C">
        <w:rPr>
          <w:szCs w:val="21"/>
        </w:rPr>
        <w:t xml:space="preserve"> $</w:t>
      </w:r>
      <w:r w:rsidR="00D4049C" w:rsidRPr="00491A56">
        <w:rPr>
          <w:szCs w:val="21"/>
          <w:u w:val="single"/>
        </w:rPr>
        <w:t>6</w:t>
      </w:r>
      <w:r w:rsidRPr="00491A56">
        <w:rPr>
          <w:szCs w:val="21"/>
          <w:u w:val="single"/>
        </w:rPr>
        <w:t>00</w:t>
      </w:r>
      <w:r>
        <w:rPr>
          <w:szCs w:val="21"/>
        </w:rPr>
        <w:t xml:space="preserve">. </w:t>
      </w:r>
    </w:p>
    <w:p w:rsidR="00AE10F4" w:rsidRDefault="00AE10F4" w:rsidP="00AE10F4">
      <w:pPr>
        <w:rPr>
          <w:szCs w:val="20"/>
        </w:rPr>
      </w:pPr>
      <w:r w:rsidRPr="00283DB0">
        <w:rPr>
          <w:i/>
        </w:rPr>
        <w:t>Early Bird Registration</w:t>
      </w:r>
      <w:r>
        <w:t>: $</w:t>
      </w:r>
      <w:r w:rsidRPr="00491A56">
        <w:rPr>
          <w:u w:val="single"/>
        </w:rPr>
        <w:t>400</w:t>
      </w:r>
      <w:r>
        <w:t xml:space="preserve"> for participants enrolling before </w:t>
      </w:r>
      <w:r w:rsidRPr="006E4CF2">
        <w:rPr>
          <w:b/>
        </w:rPr>
        <w:t>March 15, 2020</w:t>
      </w:r>
      <w:r>
        <w:t xml:space="preserve">  </w:t>
      </w:r>
    </w:p>
    <w:p w:rsidR="00062743" w:rsidRDefault="00062743" w:rsidP="00062743">
      <w:pPr>
        <w:rPr>
          <w:szCs w:val="20"/>
        </w:rPr>
      </w:pPr>
      <w:r>
        <w:rPr>
          <w:szCs w:val="20"/>
        </w:rPr>
        <w:t xml:space="preserve">To </w:t>
      </w:r>
      <w:r w:rsidRPr="00F05CD4">
        <w:rPr>
          <w:b/>
          <w:szCs w:val="20"/>
        </w:rPr>
        <w:t>register</w:t>
      </w:r>
      <w:r w:rsidR="00F05CD4" w:rsidRPr="00F05CD4">
        <w:rPr>
          <w:szCs w:val="20"/>
        </w:rPr>
        <w:t xml:space="preserve"> for the </w:t>
      </w:r>
      <w:hyperlink r:id="rId11" w:anchor="/EventID/45533/" w:history="1">
        <w:r w:rsidR="00F05CD4" w:rsidRPr="00F05CD4">
          <w:rPr>
            <w:rStyle w:val="Hyperlink"/>
            <w:b/>
            <w:szCs w:val="20"/>
          </w:rPr>
          <w:t>Spring Session</w:t>
        </w:r>
      </w:hyperlink>
    </w:p>
    <w:p w:rsidR="00BB5815" w:rsidRDefault="00E560A0" w:rsidP="00062743">
      <w:pPr>
        <w:rPr>
          <w:szCs w:val="20"/>
        </w:rPr>
      </w:pPr>
      <w:r>
        <w:rPr>
          <w:szCs w:val="20"/>
        </w:rPr>
        <w:t xml:space="preserve">For more </w:t>
      </w:r>
      <w:hyperlink r:id="rId12" w:history="1">
        <w:r w:rsidRPr="00D54387">
          <w:rPr>
            <w:rStyle w:val="Hyperlink"/>
            <w:b/>
            <w:szCs w:val="20"/>
          </w:rPr>
          <w:t>information</w:t>
        </w:r>
      </w:hyperlink>
    </w:p>
    <w:p w:rsidR="00E560A0" w:rsidRDefault="00E560A0" w:rsidP="00062743">
      <w:pPr>
        <w:rPr>
          <w:color w:val="FF0000"/>
          <w:szCs w:val="20"/>
        </w:rPr>
      </w:pPr>
    </w:p>
    <w:p w:rsidR="0071705D" w:rsidRDefault="0071705D" w:rsidP="00062743">
      <w:pPr>
        <w:rPr>
          <w:color w:val="FF0000"/>
          <w:szCs w:val="20"/>
        </w:rPr>
      </w:pPr>
    </w:p>
    <w:p w:rsidR="0071705D" w:rsidRPr="00435DC3" w:rsidRDefault="0071705D" w:rsidP="0071705D">
      <w:pPr>
        <w:rPr>
          <w:sz w:val="24"/>
          <w:szCs w:val="24"/>
        </w:rPr>
      </w:pPr>
      <w:r w:rsidRPr="00435DC3">
        <w:rPr>
          <w:sz w:val="24"/>
          <w:szCs w:val="24"/>
        </w:rPr>
        <w:t xml:space="preserve">Both courses are asynchronous, with the exception of RL101’s final session each cycle.  Courses are taught by Transforming Chaplaincy Research Fellows, aid in BCCI required research literacy preparation, and count toward research-related CE hours. </w:t>
      </w:r>
    </w:p>
    <w:p w:rsidR="0071705D" w:rsidRDefault="0071705D" w:rsidP="00062743">
      <w:pPr>
        <w:rPr>
          <w:color w:val="FF0000"/>
          <w:szCs w:val="20"/>
        </w:rPr>
      </w:pPr>
    </w:p>
    <w:p w:rsidR="0054134E" w:rsidRDefault="00661B27" w:rsidP="009D2983">
      <w:pPr>
        <w:jc w:val="center"/>
        <w:rPr>
          <w:sz w:val="20"/>
          <w:szCs w:val="20"/>
        </w:rPr>
      </w:pPr>
      <w:r w:rsidRPr="00005702">
        <w:t xml:space="preserve">For </w:t>
      </w:r>
      <w:r>
        <w:t xml:space="preserve">more </w:t>
      </w:r>
      <w:r w:rsidR="0054134E">
        <w:t>information,</w:t>
      </w:r>
      <w:r w:rsidRPr="00005702">
        <w:t xml:space="preserve"> contact </w:t>
      </w:r>
      <w:hyperlink r:id="rId13" w:history="1">
        <w:r w:rsidRPr="00005702">
          <w:rPr>
            <w:rStyle w:val="Hyperlink"/>
          </w:rPr>
          <w:t>Andrew Andresco</w:t>
        </w:r>
      </w:hyperlink>
      <w:r w:rsidR="00670A21">
        <w:t>,</w:t>
      </w:r>
      <w:r w:rsidR="00670A21" w:rsidRPr="00670A21">
        <w:rPr>
          <w:sz w:val="20"/>
          <w:szCs w:val="20"/>
        </w:rPr>
        <w:t xml:space="preserve"> </w:t>
      </w:r>
      <w:r w:rsidR="00670A21" w:rsidRPr="0008392D">
        <w:rPr>
          <w:sz w:val="20"/>
          <w:szCs w:val="20"/>
        </w:rPr>
        <w:t>Transforming Chaplaincy Project Coordin</w:t>
      </w:r>
      <w:r w:rsidR="00670A21">
        <w:rPr>
          <w:sz w:val="20"/>
          <w:szCs w:val="20"/>
        </w:rPr>
        <w:t>ator</w:t>
      </w:r>
    </w:p>
    <w:p w:rsidR="00C42734" w:rsidRDefault="00107550" w:rsidP="009D2983">
      <w:pPr>
        <w:jc w:val="center"/>
        <w:rPr>
          <w:sz w:val="20"/>
          <w:szCs w:val="20"/>
        </w:rPr>
      </w:pPr>
      <w:r>
        <w:rPr>
          <w:sz w:val="20"/>
          <w:szCs w:val="20"/>
        </w:rPr>
        <w:tab/>
      </w:r>
    </w:p>
    <w:p w:rsidR="00491A56" w:rsidRDefault="00107550" w:rsidP="009D2983">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18"/>
          <w:szCs w:val="18"/>
        </w:rPr>
        <w:t>11</w:t>
      </w:r>
      <w:r w:rsidRPr="00E919FA">
        <w:rPr>
          <w:i/>
          <w:sz w:val="18"/>
          <w:szCs w:val="18"/>
        </w:rPr>
        <w:t>/</w:t>
      </w:r>
      <w:r>
        <w:rPr>
          <w:i/>
          <w:sz w:val="18"/>
          <w:szCs w:val="18"/>
        </w:rPr>
        <w:t>21</w:t>
      </w:r>
      <w:r w:rsidRPr="00E919FA">
        <w:rPr>
          <w:i/>
          <w:sz w:val="18"/>
          <w:szCs w:val="18"/>
        </w:rPr>
        <w:t>/19</w:t>
      </w:r>
      <w:r>
        <w:rPr>
          <w:sz w:val="20"/>
          <w:szCs w:val="20"/>
        </w:rPr>
        <w:tab/>
      </w:r>
      <w:bookmarkStart w:id="0" w:name="_GoBack"/>
      <w:bookmarkEnd w:id="0"/>
    </w:p>
    <w:sectPr w:rsidR="00491A56" w:rsidSect="002B1E4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27" w:rsidRDefault="00661B27" w:rsidP="00661B27">
      <w:r>
        <w:separator/>
      </w:r>
    </w:p>
  </w:endnote>
  <w:endnote w:type="continuationSeparator" w:id="0">
    <w:p w:rsidR="00661B27" w:rsidRDefault="00661B27" w:rsidP="0066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27" w:rsidRDefault="00661B27" w:rsidP="00661B27">
      <w:r>
        <w:separator/>
      </w:r>
    </w:p>
  </w:footnote>
  <w:footnote w:type="continuationSeparator" w:id="0">
    <w:p w:rsidR="00661B27" w:rsidRDefault="00661B27" w:rsidP="0066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5DFB"/>
    <w:multiLevelType w:val="multilevel"/>
    <w:tmpl w:val="41E2F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A87930"/>
    <w:multiLevelType w:val="hybridMultilevel"/>
    <w:tmpl w:val="0316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935AB"/>
    <w:multiLevelType w:val="hybridMultilevel"/>
    <w:tmpl w:val="203271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9D81B82"/>
    <w:multiLevelType w:val="hybridMultilevel"/>
    <w:tmpl w:val="F18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A4"/>
    <w:rsid w:val="00005702"/>
    <w:rsid w:val="000159BB"/>
    <w:rsid w:val="00057238"/>
    <w:rsid w:val="00062743"/>
    <w:rsid w:val="00081F07"/>
    <w:rsid w:val="00082D2E"/>
    <w:rsid w:val="000B5FC4"/>
    <w:rsid w:val="000C4BA2"/>
    <w:rsid w:val="000F28F0"/>
    <w:rsid w:val="00107550"/>
    <w:rsid w:val="00131724"/>
    <w:rsid w:val="00156C1E"/>
    <w:rsid w:val="00157422"/>
    <w:rsid w:val="0017133A"/>
    <w:rsid w:val="00172787"/>
    <w:rsid w:val="00173EA8"/>
    <w:rsid w:val="001838E9"/>
    <w:rsid w:val="001952A0"/>
    <w:rsid w:val="001A3C5C"/>
    <w:rsid w:val="001A7630"/>
    <w:rsid w:val="001D0C4F"/>
    <w:rsid w:val="001D3DC0"/>
    <w:rsid w:val="001F7DAF"/>
    <w:rsid w:val="00221A36"/>
    <w:rsid w:val="00226714"/>
    <w:rsid w:val="00234DD3"/>
    <w:rsid w:val="00254FA5"/>
    <w:rsid w:val="00274312"/>
    <w:rsid w:val="002835BA"/>
    <w:rsid w:val="00283DB0"/>
    <w:rsid w:val="002B1E4F"/>
    <w:rsid w:val="002B336F"/>
    <w:rsid w:val="002C1F6F"/>
    <w:rsid w:val="003021A0"/>
    <w:rsid w:val="00313335"/>
    <w:rsid w:val="00324150"/>
    <w:rsid w:val="00352C9B"/>
    <w:rsid w:val="0035699E"/>
    <w:rsid w:val="00387E60"/>
    <w:rsid w:val="003919A9"/>
    <w:rsid w:val="003927C3"/>
    <w:rsid w:val="003A3AE6"/>
    <w:rsid w:val="00410367"/>
    <w:rsid w:val="00417E73"/>
    <w:rsid w:val="00435DC3"/>
    <w:rsid w:val="00451E4E"/>
    <w:rsid w:val="00472658"/>
    <w:rsid w:val="00473186"/>
    <w:rsid w:val="00491A56"/>
    <w:rsid w:val="004935D1"/>
    <w:rsid w:val="0049476A"/>
    <w:rsid w:val="004B021D"/>
    <w:rsid w:val="004C64FF"/>
    <w:rsid w:val="004E433A"/>
    <w:rsid w:val="004E7650"/>
    <w:rsid w:val="00500EA8"/>
    <w:rsid w:val="0050431D"/>
    <w:rsid w:val="00533A7D"/>
    <w:rsid w:val="00533C27"/>
    <w:rsid w:val="00537CE2"/>
    <w:rsid w:val="0054134E"/>
    <w:rsid w:val="00561075"/>
    <w:rsid w:val="005B6F6B"/>
    <w:rsid w:val="005C281A"/>
    <w:rsid w:val="005F4EF7"/>
    <w:rsid w:val="006369D9"/>
    <w:rsid w:val="00657357"/>
    <w:rsid w:val="00661B27"/>
    <w:rsid w:val="00670A21"/>
    <w:rsid w:val="00680CFF"/>
    <w:rsid w:val="00690970"/>
    <w:rsid w:val="0069257F"/>
    <w:rsid w:val="00697F3E"/>
    <w:rsid w:val="006B096A"/>
    <w:rsid w:val="006E4CF2"/>
    <w:rsid w:val="007133C6"/>
    <w:rsid w:val="0071705D"/>
    <w:rsid w:val="00766D0C"/>
    <w:rsid w:val="0077301A"/>
    <w:rsid w:val="00783A5A"/>
    <w:rsid w:val="0078699A"/>
    <w:rsid w:val="00792D39"/>
    <w:rsid w:val="00794BB4"/>
    <w:rsid w:val="007A0A88"/>
    <w:rsid w:val="007B328E"/>
    <w:rsid w:val="007B3C9E"/>
    <w:rsid w:val="007C0039"/>
    <w:rsid w:val="007C045A"/>
    <w:rsid w:val="007D2C42"/>
    <w:rsid w:val="00805F3A"/>
    <w:rsid w:val="0081296E"/>
    <w:rsid w:val="00820E77"/>
    <w:rsid w:val="00843924"/>
    <w:rsid w:val="008500D7"/>
    <w:rsid w:val="00892A32"/>
    <w:rsid w:val="00895974"/>
    <w:rsid w:val="008B1A98"/>
    <w:rsid w:val="008B3560"/>
    <w:rsid w:val="008B673E"/>
    <w:rsid w:val="008C0336"/>
    <w:rsid w:val="008D2C20"/>
    <w:rsid w:val="008E34A9"/>
    <w:rsid w:val="00905CC7"/>
    <w:rsid w:val="0093185D"/>
    <w:rsid w:val="00937E58"/>
    <w:rsid w:val="00947747"/>
    <w:rsid w:val="009652A4"/>
    <w:rsid w:val="009959B9"/>
    <w:rsid w:val="009A7429"/>
    <w:rsid w:val="009B6371"/>
    <w:rsid w:val="009D2983"/>
    <w:rsid w:val="00A0251B"/>
    <w:rsid w:val="00A11E16"/>
    <w:rsid w:val="00A25435"/>
    <w:rsid w:val="00A32985"/>
    <w:rsid w:val="00A60B84"/>
    <w:rsid w:val="00A6296D"/>
    <w:rsid w:val="00A71AF0"/>
    <w:rsid w:val="00AB076E"/>
    <w:rsid w:val="00AB57E1"/>
    <w:rsid w:val="00AC6251"/>
    <w:rsid w:val="00AD6F82"/>
    <w:rsid w:val="00AE10F4"/>
    <w:rsid w:val="00AF74AD"/>
    <w:rsid w:val="00B016D3"/>
    <w:rsid w:val="00B16229"/>
    <w:rsid w:val="00B46247"/>
    <w:rsid w:val="00B505C9"/>
    <w:rsid w:val="00B65A91"/>
    <w:rsid w:val="00B67313"/>
    <w:rsid w:val="00BB1A8D"/>
    <w:rsid w:val="00BB21F4"/>
    <w:rsid w:val="00BB5815"/>
    <w:rsid w:val="00BC605B"/>
    <w:rsid w:val="00BC6C6F"/>
    <w:rsid w:val="00BD5D8F"/>
    <w:rsid w:val="00BE19EB"/>
    <w:rsid w:val="00BE5549"/>
    <w:rsid w:val="00BE5EB8"/>
    <w:rsid w:val="00C02133"/>
    <w:rsid w:val="00C02C52"/>
    <w:rsid w:val="00C10869"/>
    <w:rsid w:val="00C23F4D"/>
    <w:rsid w:val="00C42734"/>
    <w:rsid w:val="00C51BC2"/>
    <w:rsid w:val="00C7604D"/>
    <w:rsid w:val="00CF28AC"/>
    <w:rsid w:val="00D043BF"/>
    <w:rsid w:val="00D36818"/>
    <w:rsid w:val="00D4049C"/>
    <w:rsid w:val="00D54387"/>
    <w:rsid w:val="00D54D8C"/>
    <w:rsid w:val="00D70C77"/>
    <w:rsid w:val="00D9799B"/>
    <w:rsid w:val="00DE4846"/>
    <w:rsid w:val="00E23EFD"/>
    <w:rsid w:val="00E37181"/>
    <w:rsid w:val="00E40646"/>
    <w:rsid w:val="00E560A0"/>
    <w:rsid w:val="00E579DF"/>
    <w:rsid w:val="00E87887"/>
    <w:rsid w:val="00EA6A7F"/>
    <w:rsid w:val="00ED3DFD"/>
    <w:rsid w:val="00EF68A5"/>
    <w:rsid w:val="00F00D54"/>
    <w:rsid w:val="00F05CD4"/>
    <w:rsid w:val="00F421F8"/>
    <w:rsid w:val="00F47D02"/>
    <w:rsid w:val="00FA5F9C"/>
    <w:rsid w:val="00FD2D2A"/>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59CC4-BFE3-4829-882E-76B5E90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DF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4935D1"/>
    <w:pPr>
      <w:framePr w:w="7920" w:h="1987" w:hSpace="187" w:wrap="around"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uiPriority w:val="1"/>
    <w:qFormat/>
    <w:rsid w:val="00ED3DFD"/>
    <w:pPr>
      <w:ind w:left="102"/>
    </w:pPr>
    <w:rPr>
      <w:rFonts w:ascii="Calibri" w:eastAsia="Calibri" w:hAnsi="Calibri"/>
    </w:rPr>
  </w:style>
  <w:style w:type="character" w:customStyle="1" w:styleId="BodyTextChar">
    <w:name w:val="Body Text Char"/>
    <w:basedOn w:val="DefaultParagraphFont"/>
    <w:link w:val="BodyText"/>
    <w:uiPriority w:val="1"/>
    <w:rsid w:val="00ED3DFD"/>
    <w:rPr>
      <w:rFonts w:ascii="Calibri" w:eastAsia="Calibri" w:hAnsi="Calibri"/>
    </w:rPr>
  </w:style>
  <w:style w:type="paragraph" w:styleId="ListParagraph">
    <w:name w:val="List Paragraph"/>
    <w:basedOn w:val="Normal"/>
    <w:uiPriority w:val="34"/>
    <w:qFormat/>
    <w:rsid w:val="00ED3DFD"/>
  </w:style>
  <w:style w:type="paragraph" w:customStyle="1" w:styleId="TableParagraph">
    <w:name w:val="Table Paragraph"/>
    <w:basedOn w:val="Normal"/>
    <w:uiPriority w:val="1"/>
    <w:qFormat/>
    <w:rsid w:val="00ED3DFD"/>
  </w:style>
  <w:style w:type="character" w:styleId="Hyperlink">
    <w:name w:val="Hyperlink"/>
    <w:basedOn w:val="DefaultParagraphFont"/>
    <w:uiPriority w:val="99"/>
    <w:unhideWhenUsed/>
    <w:rsid w:val="00D54D8C"/>
    <w:rPr>
      <w:color w:val="0563C1" w:themeColor="hyperlink"/>
      <w:u w:val="single"/>
    </w:rPr>
  </w:style>
  <w:style w:type="character" w:styleId="FollowedHyperlink">
    <w:name w:val="FollowedHyperlink"/>
    <w:basedOn w:val="DefaultParagraphFont"/>
    <w:uiPriority w:val="99"/>
    <w:semiHidden/>
    <w:unhideWhenUsed/>
    <w:rsid w:val="009B6371"/>
    <w:rPr>
      <w:color w:val="954F72" w:themeColor="followedHyperlink"/>
      <w:u w:val="single"/>
    </w:rPr>
  </w:style>
  <w:style w:type="paragraph" w:styleId="BalloonText">
    <w:name w:val="Balloon Text"/>
    <w:basedOn w:val="Normal"/>
    <w:link w:val="BalloonTextChar"/>
    <w:uiPriority w:val="99"/>
    <w:semiHidden/>
    <w:unhideWhenUsed/>
    <w:rsid w:val="00062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43"/>
    <w:rPr>
      <w:rFonts w:ascii="Segoe UI" w:hAnsi="Segoe UI" w:cs="Segoe UI"/>
      <w:sz w:val="18"/>
      <w:szCs w:val="18"/>
    </w:rPr>
  </w:style>
  <w:style w:type="paragraph" w:styleId="Header">
    <w:name w:val="header"/>
    <w:basedOn w:val="Normal"/>
    <w:link w:val="HeaderChar"/>
    <w:uiPriority w:val="99"/>
    <w:unhideWhenUsed/>
    <w:rsid w:val="00661B27"/>
    <w:pPr>
      <w:tabs>
        <w:tab w:val="center" w:pos="4680"/>
        <w:tab w:val="right" w:pos="9360"/>
      </w:tabs>
    </w:pPr>
  </w:style>
  <w:style w:type="character" w:customStyle="1" w:styleId="HeaderChar">
    <w:name w:val="Header Char"/>
    <w:basedOn w:val="DefaultParagraphFont"/>
    <w:link w:val="Header"/>
    <w:uiPriority w:val="99"/>
    <w:rsid w:val="00661B27"/>
  </w:style>
  <w:style w:type="paragraph" w:styleId="Footer">
    <w:name w:val="footer"/>
    <w:basedOn w:val="Normal"/>
    <w:link w:val="FooterChar"/>
    <w:uiPriority w:val="99"/>
    <w:unhideWhenUsed/>
    <w:rsid w:val="00661B27"/>
    <w:pPr>
      <w:tabs>
        <w:tab w:val="center" w:pos="4680"/>
        <w:tab w:val="right" w:pos="9360"/>
      </w:tabs>
    </w:pPr>
  </w:style>
  <w:style w:type="character" w:customStyle="1" w:styleId="FooterChar">
    <w:name w:val="Footer Char"/>
    <w:basedOn w:val="DefaultParagraphFont"/>
    <w:link w:val="Footer"/>
    <w:uiPriority w:val="99"/>
    <w:rsid w:val="0066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6886">
      <w:bodyDiv w:val="1"/>
      <w:marLeft w:val="0"/>
      <w:marRight w:val="0"/>
      <w:marTop w:val="0"/>
      <w:marBottom w:val="0"/>
      <w:divBdr>
        <w:top w:val="none" w:sz="0" w:space="0" w:color="auto"/>
        <w:left w:val="none" w:sz="0" w:space="0" w:color="auto"/>
        <w:bottom w:val="none" w:sz="0" w:space="0" w:color="auto"/>
        <w:right w:val="none" w:sz="0" w:space="0" w:color="auto"/>
      </w:divBdr>
    </w:div>
    <w:div w:id="21286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etracker.net/RUSH/Publisher?page=pubOpen" TargetMode="External"/><Relationship Id="rId13" Type="http://schemas.openxmlformats.org/officeDocument/2006/relationships/hyperlink" Target="mailto:andrew_w_andresco@rush.edu" TargetMode="External"/><Relationship Id="rId3" Type="http://schemas.openxmlformats.org/officeDocument/2006/relationships/settings" Target="settings.xml"/><Relationship Id="rId7" Type="http://schemas.openxmlformats.org/officeDocument/2006/relationships/hyperlink" Target="https://cmetracker.net/RUSH/Publisher?page=pubOpen" TargetMode="External"/><Relationship Id="rId12" Type="http://schemas.openxmlformats.org/officeDocument/2006/relationships/hyperlink" Target="https://www.transformchaplaincy.org/grants-training/research-literacy-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etracker.net/RUSH/Publisher?page=pubOp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ansformchaplaincy.org/grants-training/research-literacy-online/" TargetMode="External"/><Relationship Id="rId4" Type="http://schemas.openxmlformats.org/officeDocument/2006/relationships/webSettings" Target="webSettings.xml"/><Relationship Id="rId9" Type="http://schemas.openxmlformats.org/officeDocument/2006/relationships/hyperlink" Target="https://cmetracker.net/RUSH/Publisher?page=pubO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 Andresco</dc:creator>
  <cp:keywords/>
  <dc:description/>
  <cp:lastModifiedBy>Andrew W Andresco</cp:lastModifiedBy>
  <cp:revision>3</cp:revision>
  <cp:lastPrinted>2019-11-25T17:08:00Z</cp:lastPrinted>
  <dcterms:created xsi:type="dcterms:W3CDTF">2019-11-25T21:45:00Z</dcterms:created>
  <dcterms:modified xsi:type="dcterms:W3CDTF">2019-11-26T15:46:00Z</dcterms:modified>
</cp:coreProperties>
</file>